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3" w:rsidRDefault="00621573" w:rsidP="00E95FD0">
      <w:pPr>
        <w:widowControl w:val="0"/>
        <w:tabs>
          <w:tab w:val="left" w:pos="7713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21573" w:rsidRDefault="00621573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332D" w:rsidRPr="001A5246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A5246">
        <w:rPr>
          <w:rFonts w:ascii="Times New Roman" w:hAnsi="Times New Roman"/>
          <w:sz w:val="24"/>
          <w:szCs w:val="24"/>
        </w:rPr>
        <w:t>Приложение 4</w:t>
      </w:r>
    </w:p>
    <w:p w:rsidR="0095332D" w:rsidRPr="001A5246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5246">
        <w:rPr>
          <w:rFonts w:ascii="Times New Roman" w:hAnsi="Times New Roman"/>
          <w:sz w:val="24"/>
          <w:szCs w:val="24"/>
        </w:rPr>
        <w:t>к Положению</w:t>
      </w:r>
    </w:p>
    <w:p w:rsidR="001A2212" w:rsidRPr="001A5246" w:rsidRDefault="001A2212" w:rsidP="00953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130" w:rsidRDefault="00735E3E" w:rsidP="00DA4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Par2393"/>
      <w:bookmarkEnd w:id="0"/>
      <w:r w:rsidRPr="001A5246">
        <w:rPr>
          <w:rFonts w:ascii="Times New Roman" w:hAnsi="Times New Roman"/>
          <w:b/>
          <w:sz w:val="28"/>
          <w:szCs w:val="28"/>
        </w:rPr>
        <w:t>П</w:t>
      </w:r>
      <w:r w:rsidR="00621573" w:rsidRPr="001A5246">
        <w:rPr>
          <w:rFonts w:ascii="Times New Roman" w:hAnsi="Times New Roman"/>
          <w:b/>
          <w:sz w:val="28"/>
          <w:szCs w:val="28"/>
        </w:rPr>
        <w:t xml:space="preserve">ояснительная записка к годовому отчету об исполнении мероприятий муниципальной программы </w:t>
      </w:r>
      <w:r w:rsidR="00471ABB" w:rsidRPr="001A5246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DA4130">
        <w:rPr>
          <w:rFonts w:ascii="Times New Roman" w:hAnsi="Times New Roman"/>
          <w:b/>
          <w:sz w:val="28"/>
          <w:szCs w:val="28"/>
        </w:rPr>
        <w:t>образования Баяндаевского</w:t>
      </w:r>
      <w:r w:rsidR="00471ABB" w:rsidRPr="001A5246">
        <w:rPr>
          <w:rFonts w:ascii="Times New Roman" w:hAnsi="Times New Roman"/>
          <w:b/>
          <w:sz w:val="28"/>
          <w:szCs w:val="28"/>
        </w:rPr>
        <w:t xml:space="preserve"> район</w:t>
      </w:r>
      <w:r w:rsidR="00DA4130">
        <w:rPr>
          <w:rFonts w:ascii="Times New Roman" w:hAnsi="Times New Roman"/>
          <w:b/>
          <w:sz w:val="28"/>
          <w:szCs w:val="28"/>
        </w:rPr>
        <w:t>а</w:t>
      </w:r>
      <w:r w:rsidR="00471ABB" w:rsidRPr="001A5246">
        <w:rPr>
          <w:rFonts w:ascii="Times New Roman" w:hAnsi="Times New Roman"/>
          <w:b/>
          <w:sz w:val="28"/>
          <w:szCs w:val="28"/>
        </w:rPr>
        <w:t xml:space="preserve"> на 2015-2020годы" за 2017 год. </w:t>
      </w:r>
    </w:p>
    <w:p w:rsidR="00B75420" w:rsidRDefault="00B75420" w:rsidP="008B73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1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«Развитие образования» на 2015-2020 годы утверждена Постановлением Мэра МО «Баяндаевский район» от 06.11.2014г. № 204, в ред.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 22.11.2016г. № 219</w:t>
      </w:r>
      <w:r w:rsidR="00222690">
        <w:rPr>
          <w:rFonts w:ascii="Times New Roman" w:eastAsia="Times New Roman" w:hAnsi="Times New Roman"/>
          <w:sz w:val="24"/>
          <w:szCs w:val="24"/>
          <w:lang w:eastAsia="ru-RU"/>
        </w:rPr>
        <w:t>, 09.08.2017 №113</w:t>
      </w:r>
      <w:bookmarkStart w:id="1" w:name="_GoBack"/>
      <w:bookmarkEnd w:id="1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. Ресурсное обеспечение реализации мероприятий муниципальной программы представлено в подпрограммах, исполнение за  2017 года составило:</w:t>
      </w: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                                                                  </w:t>
      </w:r>
      <w:proofErr w:type="gram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назначено</w:t>
      </w:r>
      <w:proofErr w:type="gram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исполнено        % исп.    </w:t>
      </w: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1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Муниципальная программа «Развитие                 </w:t>
      </w: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130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образования» всего                                                           311988,9           304786,9             97,7</w:t>
      </w: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A4130">
        <w:rPr>
          <w:rFonts w:ascii="Times New Roman" w:eastAsia="Times New Roman" w:hAnsi="Times New Roman"/>
          <w:i/>
          <w:sz w:val="24"/>
          <w:szCs w:val="24"/>
          <w:lang w:eastAsia="ru-RU"/>
        </w:rPr>
        <w:t>в том числе:</w:t>
      </w: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Подпрограмма «Повышение доступности и качества</w:t>
      </w: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дошкольного образования»                                                  59749,2            59316,6              99,3</w:t>
      </w: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Подпрограмма «Повышение доступности и качества</w:t>
      </w: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общего и дополнительного образования»                        236733,1          229963,7              97,1</w:t>
      </w: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Подпрограмма «Организация отдыха и оздоровления</w:t>
      </w: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детей»                                                                                       2412,8              2412,8            100,0</w:t>
      </w: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Подпрограмма «Обеспечение деятельности</w:t>
      </w: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Управления образования»                                                   13093,8            13093,8             100,0</w:t>
      </w: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     Внутри каждой подпрограммы предусмотрены расходы:</w:t>
      </w: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- ведомственная программа «Пожарная безопасность в дошкольных учреждениях» предусмотрено 333,7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составляет 187,7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56,2 %, которые направлены на обслуживание АПС;</w:t>
      </w: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- на содержание детей в дошкольных учреждениях, освобожденных от родительской платы предусмотрено 319,9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исполнено 252,9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79,1 %;</w:t>
      </w: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- субвенция на обеспечение государственных гарантий реализации прав на получение общедоступного дошкольного образования при плане 47744,5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составило в сумме 47744,5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100,0 %, которые направлены на ФОТ – 47453,5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поддержку материально-технической базы -291,0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- ведомственная программа «Пожарная безопасность в общеобразовательных организациях» предусмотрено 299,7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исполнение составило 106,6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35,6 %, которые </w:t>
      </w:r>
      <w:proofErr w:type="gram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направлены</w:t>
      </w:r>
      <w:proofErr w:type="gram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обслуживание АПС;</w:t>
      </w: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- ведомственная программа «Безопасность школьных перевозок» предусмотрено 886,2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за счет субсидий и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 с местного народных инициатив -  735,6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исполнение составило 886,1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100,0 %, средства направлены на приобретение запасных частей к школьным автобусам, в том числе за счет народных инициатив исполнение составило 100 %;</w:t>
      </w: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- ведомственная программа «Занятость несовершеннолетних граждан» предусмотрено 152,2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составило 152,2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100,0 %;</w:t>
      </w: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-  субвенция на обеспечение государственных гарантий реализации прав на получение общедоступного начального, общего, среднего образования составляет на 2017 год в сумме 167722,0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исполнение за 2017 год составило 167722,0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100,0 %, которые направлены на ФОТ в сумме 165178,0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оплату интернета направлено 597,1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приобретение учебной литературы, основных средств 1946,9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- за счет субсидий из областного бюджета на мероприятия по капитальному ремонту образовательных организаций предусмотрено 6996,9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исполнение составило 6557,5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тыс.рублей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93,7 %, которые направлены на оплату работ по выборочному капитальному ремонту здания МБОУ «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Баяндаевская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СОШ»;</w:t>
      </w: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ежегодный периодический медицинский осмотр работников образовательных учреждений предусмотрено 1944,2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, исполнение составило 100,0%;</w:t>
      </w: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обеспечение деятельности учреждений дополнительного образования, подведомственных Управлению образования на 2017 год предусмотрено в сумме 17578,4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100,0 % из них направлено на ФОТ 17229,1</w:t>
      </w:r>
      <w:r w:rsidRPr="00DA413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- ведомственная программа «Пожарная безопасность в организациях дополнительного образования детей» предусмотрено 25,5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исполнение – 8,0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31,4%;</w:t>
      </w: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- софинансирование областной программы «Организация отдыха и оздоровление детей» с местного бюджета предусмотрено 236,9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 и субсидия с областного бюджета предусмотрена в сумме 1342,6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, которые запланированы на питание детей в лагерях дневного пребывания, исполнение составило 100%;</w:t>
      </w: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деятельности аппарата управления образования: предусмотрено на 2017 год  в сумме 1755,0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составило 100,0 %;</w:t>
      </w: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обеспечение деятельности учебно-методического кабинета и централизованной бухгалтерии предусмотрено на 2017 год в сумме 10854,1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составило 10854,1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100,0%, в том числе на ФОТ 9177,3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за счет субсидий народных инициатив и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 с местного бюджета произведены расходы на приобретение запасных частей к автомашинам в сумме 42,8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компьютеров для централизованной бухгалтерии в сумме 350,0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- ведомственная программа «Талантливые дети Баяндаевского района»: предусмотрено 84,7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исполнение составило 84,7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, которые направлены на поощрение медалистов и участников школьных олимпиад, проведение олимпиад;</w:t>
      </w: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проведение конкурсов в образовательных учреждениях запланировано в 2017 году в сумме 50,0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исполнение составило 50,0 </w:t>
      </w:r>
      <w:proofErr w:type="spellStart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DA413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100,0%, средства направлены на проведение конкурсов «Педагог года», «Талантливые дети».</w:t>
      </w: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A4130" w:rsidRPr="00DA4130" w:rsidRDefault="00DA4130" w:rsidP="00DA4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130" w:rsidRPr="001A5246" w:rsidRDefault="00DA4130" w:rsidP="00DA4130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sectPr w:rsidR="00DA4130" w:rsidRPr="001A5246" w:rsidSect="00DA4130">
      <w:pgSz w:w="11905" w:h="16838"/>
      <w:pgMar w:top="567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DE9"/>
    <w:multiLevelType w:val="hybridMultilevel"/>
    <w:tmpl w:val="538EE864"/>
    <w:lvl w:ilvl="0" w:tplc="84006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586839"/>
    <w:multiLevelType w:val="hybridMultilevel"/>
    <w:tmpl w:val="FC74949E"/>
    <w:lvl w:ilvl="0" w:tplc="7D0E05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B1AC9"/>
    <w:multiLevelType w:val="hybridMultilevel"/>
    <w:tmpl w:val="87EC0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C1755"/>
    <w:multiLevelType w:val="hybridMultilevel"/>
    <w:tmpl w:val="538EE864"/>
    <w:lvl w:ilvl="0" w:tplc="84006684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1F"/>
    <w:rsid w:val="00092595"/>
    <w:rsid w:val="000A6BE4"/>
    <w:rsid w:val="000F1AF5"/>
    <w:rsid w:val="001626DE"/>
    <w:rsid w:val="001A2212"/>
    <w:rsid w:val="001A5246"/>
    <w:rsid w:val="002134DA"/>
    <w:rsid w:val="00214A53"/>
    <w:rsid w:val="00222690"/>
    <w:rsid w:val="00240AF4"/>
    <w:rsid w:val="002423C9"/>
    <w:rsid w:val="00266150"/>
    <w:rsid w:val="002B1A1F"/>
    <w:rsid w:val="002F6B39"/>
    <w:rsid w:val="0031535E"/>
    <w:rsid w:val="0035621B"/>
    <w:rsid w:val="003564BE"/>
    <w:rsid w:val="00362E39"/>
    <w:rsid w:val="003B0EF4"/>
    <w:rsid w:val="003E3B29"/>
    <w:rsid w:val="00401B8E"/>
    <w:rsid w:val="00471ABB"/>
    <w:rsid w:val="00493057"/>
    <w:rsid w:val="00554A70"/>
    <w:rsid w:val="005760BD"/>
    <w:rsid w:val="005A53AB"/>
    <w:rsid w:val="005E4E89"/>
    <w:rsid w:val="00613676"/>
    <w:rsid w:val="00621573"/>
    <w:rsid w:val="0066638E"/>
    <w:rsid w:val="00676439"/>
    <w:rsid w:val="00676D75"/>
    <w:rsid w:val="006B59D7"/>
    <w:rsid w:val="00702780"/>
    <w:rsid w:val="00707B4D"/>
    <w:rsid w:val="00717EBD"/>
    <w:rsid w:val="00735E3E"/>
    <w:rsid w:val="00765EC2"/>
    <w:rsid w:val="00767DF3"/>
    <w:rsid w:val="00787D51"/>
    <w:rsid w:val="00794F65"/>
    <w:rsid w:val="007C5737"/>
    <w:rsid w:val="007F1AE5"/>
    <w:rsid w:val="00832EE3"/>
    <w:rsid w:val="00894FAC"/>
    <w:rsid w:val="008B7345"/>
    <w:rsid w:val="008F0A56"/>
    <w:rsid w:val="00904AC2"/>
    <w:rsid w:val="0095332D"/>
    <w:rsid w:val="009C06FF"/>
    <w:rsid w:val="00A22D32"/>
    <w:rsid w:val="00B75420"/>
    <w:rsid w:val="00BD1FB8"/>
    <w:rsid w:val="00BF4560"/>
    <w:rsid w:val="00C059B3"/>
    <w:rsid w:val="00C924F0"/>
    <w:rsid w:val="00CC035D"/>
    <w:rsid w:val="00CE591A"/>
    <w:rsid w:val="00D4581A"/>
    <w:rsid w:val="00D9364F"/>
    <w:rsid w:val="00DA4130"/>
    <w:rsid w:val="00DD0327"/>
    <w:rsid w:val="00E575D3"/>
    <w:rsid w:val="00E95FD0"/>
    <w:rsid w:val="00ED1D80"/>
    <w:rsid w:val="00EE2BBD"/>
    <w:rsid w:val="00F976A9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A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2F6B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F6B3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67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A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2F6B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F6B3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6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9B9F-07E6-4882-986D-65B5DBA5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23</cp:revision>
  <cp:lastPrinted>2016-03-18T04:13:00Z</cp:lastPrinted>
  <dcterms:created xsi:type="dcterms:W3CDTF">2016-03-01T06:46:00Z</dcterms:created>
  <dcterms:modified xsi:type="dcterms:W3CDTF">2018-04-06T03:06:00Z</dcterms:modified>
</cp:coreProperties>
</file>